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AF" w:rsidRPr="000C4D08" w:rsidRDefault="00015A9F" w:rsidP="00CF35AF">
      <w:pPr>
        <w:pStyle w:val="a3"/>
        <w:jc w:val="center"/>
      </w:pPr>
      <w:r w:rsidRPr="000C4D08">
        <w:t>РОССТАТ</w:t>
      </w:r>
    </w:p>
    <w:p w:rsidR="00CF35AF" w:rsidRDefault="00015A9F" w:rsidP="00CF35AF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CF35AF" w:rsidRPr="00BD52EB" w:rsidRDefault="00015A9F" w:rsidP="00CF35AF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CF35AF" w:rsidRPr="004349F0" w:rsidRDefault="003170C4" w:rsidP="00CF35AF">
      <w:pPr>
        <w:jc w:val="center"/>
        <w:rPr>
          <w:sz w:val="24"/>
          <w:szCs w:val="24"/>
        </w:rPr>
      </w:pPr>
    </w:p>
    <w:p w:rsidR="00CF35AF" w:rsidRDefault="00015A9F" w:rsidP="00CF35AF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CF35AF" w:rsidRPr="004349F0" w:rsidRDefault="00015A9F" w:rsidP="00CF35AF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4349F0">
        <w:rPr>
          <w:rFonts w:ascii="Arial" w:hAnsi="Arial" w:cs="Arial"/>
          <w:b/>
          <w:sz w:val="28"/>
          <w:szCs w:val="28"/>
        </w:rPr>
        <w:t xml:space="preserve">Движение и неполная занятость работников организаций Красноярского края в </w:t>
      </w:r>
      <w:r w:rsidRPr="004349F0">
        <w:rPr>
          <w:rFonts w:ascii="Arial" w:hAnsi="Arial" w:cs="Arial"/>
          <w:b/>
          <w:sz w:val="28"/>
          <w:szCs w:val="28"/>
          <w:lang w:val="en-US"/>
        </w:rPr>
        <w:t>I</w:t>
      </w:r>
      <w:r w:rsidRPr="004349F0">
        <w:rPr>
          <w:rFonts w:ascii="Arial" w:hAnsi="Arial" w:cs="Arial"/>
          <w:b/>
          <w:sz w:val="28"/>
          <w:szCs w:val="28"/>
        </w:rPr>
        <w:t xml:space="preserve"> полугодии 2020 года</w:t>
      </w:r>
      <w:r w:rsidRPr="004349F0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CF35AF" w:rsidRDefault="00015A9F" w:rsidP="00CF35AF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CF35AF" w:rsidRPr="00967B70" w:rsidRDefault="003170C4" w:rsidP="00CF35AF">
      <w:pPr>
        <w:jc w:val="center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750E03" w:rsidTr="00F23871">
        <w:tc>
          <w:tcPr>
            <w:tcW w:w="3510" w:type="dxa"/>
          </w:tcPr>
          <w:p w:rsidR="00CF35AF" w:rsidRPr="00E93FDE" w:rsidRDefault="00E93FDE" w:rsidP="00DB7885">
            <w:pPr>
              <w:rPr>
                <w:sz w:val="26"/>
                <w:szCs w:val="26"/>
              </w:rPr>
            </w:pPr>
            <w:r w:rsidRPr="00E93FDE">
              <w:rPr>
                <w:sz w:val="26"/>
                <w:szCs w:val="26"/>
              </w:rPr>
              <w:t>18.08.2020</w:t>
            </w:r>
          </w:p>
        </w:tc>
        <w:tc>
          <w:tcPr>
            <w:tcW w:w="2835" w:type="dxa"/>
          </w:tcPr>
          <w:p w:rsidR="00CF35AF" w:rsidRPr="00E93FDE" w:rsidRDefault="003170C4" w:rsidP="00F238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CF35AF" w:rsidRPr="00E93FDE" w:rsidRDefault="00823880" w:rsidP="00E93FDE">
            <w:pPr>
              <w:jc w:val="right"/>
              <w:rPr>
                <w:sz w:val="26"/>
                <w:szCs w:val="26"/>
              </w:rPr>
            </w:pPr>
            <w:r w:rsidRPr="00E93FDE">
              <w:rPr>
                <w:sz w:val="26"/>
                <w:szCs w:val="26"/>
              </w:rPr>
              <w:t>г. Красноярск</w:t>
            </w:r>
          </w:p>
        </w:tc>
      </w:tr>
    </w:tbl>
    <w:p w:rsidR="00CF35AF" w:rsidRPr="00E93FDE" w:rsidRDefault="003170C4" w:rsidP="00CF35AF">
      <w:pPr>
        <w:spacing w:line="276" w:lineRule="auto"/>
        <w:jc w:val="center"/>
        <w:rPr>
          <w:sz w:val="24"/>
          <w:szCs w:val="24"/>
        </w:rPr>
      </w:pPr>
    </w:p>
    <w:p w:rsidR="00A77877" w:rsidRDefault="00015A9F" w:rsidP="00C6222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2020 года </w:t>
      </w:r>
      <w:r w:rsidRPr="008321F0">
        <w:rPr>
          <w:sz w:val="28"/>
          <w:szCs w:val="28"/>
        </w:rPr>
        <w:t>численност</w:t>
      </w:r>
      <w:r>
        <w:rPr>
          <w:sz w:val="28"/>
          <w:szCs w:val="28"/>
        </w:rPr>
        <w:t xml:space="preserve">ь </w:t>
      </w:r>
      <w:r w:rsidRPr="008321F0">
        <w:rPr>
          <w:sz w:val="28"/>
          <w:szCs w:val="28"/>
        </w:rPr>
        <w:t>работников</w:t>
      </w:r>
      <w:r>
        <w:rPr>
          <w:sz w:val="28"/>
          <w:szCs w:val="28"/>
        </w:rPr>
        <w:t>,</w:t>
      </w:r>
      <w:r w:rsidRPr="008321F0">
        <w:rPr>
          <w:sz w:val="28"/>
          <w:szCs w:val="28"/>
        </w:rPr>
        <w:t xml:space="preserve"> принятых </w:t>
      </w:r>
      <w:r>
        <w:rPr>
          <w:sz w:val="28"/>
          <w:szCs w:val="28"/>
        </w:rPr>
        <w:br/>
        <w:t xml:space="preserve">в </w:t>
      </w:r>
      <w:r w:rsidRPr="008321F0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Красноярского края, </w:t>
      </w:r>
      <w:r w:rsidRPr="00832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82,2 </w:t>
      </w:r>
      <w:r w:rsidRPr="006A1BFC">
        <w:rPr>
          <w:sz w:val="28"/>
          <w:szCs w:val="28"/>
        </w:rPr>
        <w:t>тыс</w:t>
      </w:r>
      <w:r>
        <w:rPr>
          <w:sz w:val="28"/>
          <w:szCs w:val="28"/>
        </w:rPr>
        <w:t>ячи</w:t>
      </w:r>
      <w:r w:rsidRPr="006A1BF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5B797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из них на дополнительно введенные (созданные) рабочие места – 8,4 тысячи </w:t>
      </w:r>
      <w:r w:rsidRPr="00C73477">
        <w:rPr>
          <w:sz w:val="28"/>
          <w:szCs w:val="28"/>
        </w:rPr>
        <w:t>человек</w:t>
      </w:r>
      <w:r>
        <w:rPr>
          <w:sz w:val="28"/>
          <w:szCs w:val="28"/>
        </w:rPr>
        <w:t>. Из организаций края в</w:t>
      </w:r>
      <w:r w:rsidRPr="006A1BFC">
        <w:rPr>
          <w:sz w:val="28"/>
          <w:szCs w:val="28"/>
        </w:rPr>
        <w:t xml:space="preserve">ыбыло по различным причинам </w:t>
      </w:r>
      <w:r>
        <w:rPr>
          <w:sz w:val="28"/>
          <w:szCs w:val="28"/>
        </w:rPr>
        <w:t xml:space="preserve">79,7 </w:t>
      </w:r>
      <w:r w:rsidRPr="006A1BFC">
        <w:rPr>
          <w:sz w:val="28"/>
          <w:szCs w:val="28"/>
        </w:rPr>
        <w:t>тыс</w:t>
      </w:r>
      <w:r>
        <w:rPr>
          <w:sz w:val="28"/>
          <w:szCs w:val="28"/>
        </w:rPr>
        <w:t>ячи</w:t>
      </w:r>
      <w:r w:rsidRPr="006A1BFC">
        <w:rPr>
          <w:sz w:val="28"/>
          <w:szCs w:val="28"/>
        </w:rPr>
        <w:t xml:space="preserve"> </w:t>
      </w:r>
      <w:r w:rsidRPr="00253AD5">
        <w:rPr>
          <w:sz w:val="28"/>
          <w:szCs w:val="28"/>
        </w:rPr>
        <w:t>человек</w:t>
      </w:r>
      <w:r w:rsidRPr="006A1BFC">
        <w:rPr>
          <w:sz w:val="28"/>
          <w:szCs w:val="28"/>
        </w:rPr>
        <w:t>, из</w:t>
      </w:r>
      <w:r>
        <w:rPr>
          <w:sz w:val="28"/>
          <w:szCs w:val="28"/>
        </w:rPr>
        <w:t xml:space="preserve"> </w:t>
      </w:r>
      <w:r w:rsidRPr="006A1BFC">
        <w:rPr>
          <w:sz w:val="28"/>
          <w:szCs w:val="28"/>
        </w:rPr>
        <w:t>них</w:t>
      </w:r>
      <w:r>
        <w:rPr>
          <w:sz w:val="28"/>
          <w:szCs w:val="28"/>
        </w:rPr>
        <w:t xml:space="preserve"> 59,3</w:t>
      </w:r>
      <w:r w:rsidRPr="006A1BF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ячи</w:t>
      </w:r>
      <w:r w:rsidRPr="006A1BFC">
        <w:rPr>
          <w:sz w:val="28"/>
          <w:szCs w:val="28"/>
        </w:rPr>
        <w:t xml:space="preserve"> человек, </w:t>
      </w:r>
      <w:r w:rsidRPr="00F9610C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74,4 процента </w:t>
      </w:r>
      <w:r w:rsidRPr="006A1BFC">
        <w:rPr>
          <w:sz w:val="28"/>
          <w:szCs w:val="28"/>
        </w:rPr>
        <w:t xml:space="preserve">уволились </w:t>
      </w:r>
      <w:r>
        <w:rPr>
          <w:sz w:val="28"/>
          <w:szCs w:val="28"/>
        </w:rPr>
        <w:br/>
      </w:r>
      <w:r w:rsidRPr="00F10D12">
        <w:rPr>
          <w:sz w:val="28"/>
          <w:szCs w:val="28"/>
        </w:rPr>
        <w:t>по собственному желанию</w:t>
      </w:r>
      <w:r>
        <w:rPr>
          <w:sz w:val="28"/>
          <w:szCs w:val="28"/>
        </w:rPr>
        <w:t>.</w:t>
      </w:r>
    </w:p>
    <w:p w:rsidR="00542C6A" w:rsidRPr="00C6222F" w:rsidRDefault="003170C4" w:rsidP="00C6222F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542C6A" w:rsidRDefault="00015A9F" w:rsidP="00345E9E">
      <w:pPr>
        <w:pStyle w:val="31"/>
        <w:spacing w:after="0" w:line="264" w:lineRule="auto"/>
        <w:ind w:left="0"/>
        <w:jc w:val="center"/>
        <w:rPr>
          <w:sz w:val="28"/>
          <w:szCs w:val="28"/>
        </w:rPr>
      </w:pPr>
      <w:r w:rsidRPr="00542C6A">
        <w:rPr>
          <w:noProof/>
          <w:sz w:val="28"/>
          <w:szCs w:val="28"/>
        </w:rPr>
        <w:drawing>
          <wp:inline distT="0" distB="0" distL="0" distR="0">
            <wp:extent cx="6188149" cy="154172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5B11" w:rsidRDefault="00015A9F" w:rsidP="00C6222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1BDE">
        <w:rPr>
          <w:sz w:val="28"/>
          <w:szCs w:val="28"/>
        </w:rPr>
        <w:t xml:space="preserve">тношение числа принятых работников к выбывшим по различным основаниям </w:t>
      </w:r>
      <w:r>
        <w:rPr>
          <w:sz w:val="28"/>
          <w:szCs w:val="28"/>
        </w:rPr>
        <w:t>в январе-июне 2020 года составило 103,1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 (в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2020 года  – 124,2 процента,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2020 года – 82,8 процента). </w:t>
      </w:r>
    </w:p>
    <w:p w:rsidR="009679A3" w:rsidRDefault="00015A9F" w:rsidP="00C6222F">
      <w:pPr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отпусках без сохранения заработной платы по письменному заявлению работника находилось в </w:t>
      </w:r>
      <w:r>
        <w:rPr>
          <w:rFonts w:eastAsia="MS Mincho" w:cs="Courier New"/>
          <w:sz w:val="28"/>
          <w:szCs w:val="28"/>
          <w:lang w:val="en-US"/>
        </w:rPr>
        <w:t>I</w:t>
      </w:r>
      <w:r>
        <w:rPr>
          <w:rFonts w:eastAsia="MS Mincho" w:cs="Courier New"/>
          <w:sz w:val="28"/>
          <w:szCs w:val="28"/>
        </w:rPr>
        <w:t xml:space="preserve"> квартале 2020 года </w:t>
      </w:r>
      <w:r>
        <w:rPr>
          <w:rFonts w:eastAsia="MS Mincho" w:cs="Courier New"/>
          <w:color w:val="000000" w:themeColor="text1"/>
          <w:sz w:val="28"/>
          <w:szCs w:val="28"/>
        </w:rPr>
        <w:t xml:space="preserve">55,4 </w:t>
      </w:r>
      <w:r>
        <w:rPr>
          <w:rFonts w:eastAsia="MS Mincho" w:cs="Courier New"/>
          <w:sz w:val="28"/>
          <w:szCs w:val="28"/>
        </w:rPr>
        <w:t xml:space="preserve">тысячи человек (7,2 процента списочной численности), во </w:t>
      </w:r>
      <w:r>
        <w:rPr>
          <w:rFonts w:eastAsia="MS Mincho" w:cs="Courier New"/>
          <w:sz w:val="28"/>
          <w:szCs w:val="28"/>
          <w:lang w:val="en-US"/>
        </w:rPr>
        <w:t>II</w:t>
      </w:r>
      <w:r>
        <w:rPr>
          <w:rFonts w:eastAsia="MS Mincho" w:cs="Courier New"/>
          <w:sz w:val="28"/>
          <w:szCs w:val="28"/>
        </w:rPr>
        <w:t xml:space="preserve"> квартале 2020 года – 51,6 тысячи человек </w:t>
      </w:r>
      <w:r>
        <w:rPr>
          <w:rFonts w:eastAsia="MS Mincho" w:cs="Courier New"/>
          <w:sz w:val="28"/>
          <w:szCs w:val="28"/>
        </w:rPr>
        <w:br/>
        <w:t xml:space="preserve">(6,8 процента списочной численности). </w:t>
      </w:r>
    </w:p>
    <w:p w:rsidR="00214A99" w:rsidRPr="00B26957" w:rsidRDefault="00015A9F" w:rsidP="00C6222F">
      <w:pPr>
        <w:tabs>
          <w:tab w:val="left" w:pos="1418"/>
        </w:tabs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К концу  </w:t>
      </w:r>
      <w:r>
        <w:rPr>
          <w:rFonts w:eastAsia="MS Mincho" w:cs="Courier New"/>
          <w:sz w:val="28"/>
          <w:szCs w:val="28"/>
          <w:lang w:val="en-US"/>
        </w:rPr>
        <w:t>I</w:t>
      </w:r>
      <w:r w:rsidRPr="00255CF4">
        <w:rPr>
          <w:rFonts w:eastAsia="MS Mincho" w:cs="Courier New"/>
          <w:sz w:val="28"/>
          <w:szCs w:val="28"/>
        </w:rPr>
        <w:t xml:space="preserve"> полугодия </w:t>
      </w:r>
      <w:r>
        <w:rPr>
          <w:rFonts w:eastAsia="MS Mincho" w:cs="Courier New"/>
          <w:sz w:val="28"/>
          <w:szCs w:val="28"/>
        </w:rPr>
        <w:t xml:space="preserve">2020 года в организации края на вакантные рабочие места </w:t>
      </w:r>
      <w:r w:rsidRPr="005A4A19">
        <w:rPr>
          <w:rFonts w:eastAsia="MS Mincho" w:cs="Courier New"/>
          <w:sz w:val="28"/>
          <w:szCs w:val="28"/>
        </w:rPr>
        <w:t xml:space="preserve">требовалось </w:t>
      </w:r>
      <w:r>
        <w:rPr>
          <w:rFonts w:eastAsia="MS Mincho" w:cs="Courier New"/>
          <w:sz w:val="28"/>
          <w:szCs w:val="28"/>
        </w:rPr>
        <w:t>23,6</w:t>
      </w:r>
      <w:r w:rsidRPr="00D217B5">
        <w:rPr>
          <w:rFonts w:eastAsia="MS Mincho" w:cs="Courier New"/>
          <w:sz w:val="28"/>
          <w:szCs w:val="28"/>
        </w:rPr>
        <w:t xml:space="preserve"> тысячи</w:t>
      </w:r>
      <w:r>
        <w:rPr>
          <w:rFonts w:eastAsia="MS Mincho" w:cs="Courier New"/>
          <w:sz w:val="28"/>
          <w:szCs w:val="28"/>
        </w:rPr>
        <w:t xml:space="preserve"> человек (на 2,1 процента меньше </w:t>
      </w:r>
      <w:r>
        <w:rPr>
          <w:rFonts w:eastAsia="MS Mincho" w:cs="Courier New"/>
          <w:sz w:val="28"/>
          <w:szCs w:val="28"/>
        </w:rPr>
        <w:br/>
        <w:t xml:space="preserve">по сравнению с аналогичным периодом 2019 года),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>
        <w:rPr>
          <w:rFonts w:eastAsia="MS Mincho" w:cs="Courier New"/>
          <w:sz w:val="28"/>
          <w:szCs w:val="28"/>
        </w:rPr>
        <w:t xml:space="preserve">3,1 </w:t>
      </w:r>
      <w:r w:rsidRPr="00294228">
        <w:rPr>
          <w:rFonts w:eastAsia="MS Mincho" w:cs="Courier New"/>
          <w:sz w:val="28"/>
          <w:szCs w:val="28"/>
        </w:rPr>
        <w:t>процента</w:t>
      </w:r>
      <w:r>
        <w:rPr>
          <w:rFonts w:eastAsia="MS Mincho" w:cs="Courier New"/>
          <w:sz w:val="28"/>
          <w:szCs w:val="28"/>
        </w:rPr>
        <w:t xml:space="preserve"> списочной численности работников организаций. </w:t>
      </w:r>
    </w:p>
    <w:p w:rsidR="00967B70" w:rsidRPr="00C6222F" w:rsidRDefault="003170C4" w:rsidP="00967B70">
      <w:pPr>
        <w:rPr>
          <w:vertAlign w:val="superscript"/>
        </w:rPr>
      </w:pPr>
    </w:p>
    <w:p w:rsidR="00967B70" w:rsidRPr="00C6222F" w:rsidRDefault="003170C4" w:rsidP="00967B70">
      <w:pPr>
        <w:rPr>
          <w:vertAlign w:val="superscript"/>
        </w:rPr>
      </w:pPr>
    </w:p>
    <w:p w:rsidR="00967B70" w:rsidRPr="007663A0" w:rsidRDefault="003170C4" w:rsidP="00967B70">
      <w:pPr>
        <w:jc w:val="both"/>
        <w:rPr>
          <w:sz w:val="10"/>
          <w:szCs w:val="28"/>
        </w:rPr>
      </w:pPr>
    </w:p>
    <w:p w:rsidR="00AC19DA" w:rsidRPr="005C7D83" w:rsidRDefault="003170C4" w:rsidP="008545FE">
      <w:pPr>
        <w:spacing w:line="264" w:lineRule="auto"/>
        <w:jc w:val="both"/>
        <w:rPr>
          <w:rFonts w:eastAsia="MS Mincho" w:cs="Courier New"/>
          <w:sz w:val="28"/>
          <w:szCs w:val="28"/>
        </w:rPr>
      </w:pPr>
    </w:p>
    <w:sectPr w:rsidR="00AC19DA" w:rsidRPr="005C7D83" w:rsidSect="004349F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C4" w:rsidRDefault="003170C4" w:rsidP="00750E03">
      <w:r>
        <w:separator/>
      </w:r>
    </w:p>
  </w:endnote>
  <w:endnote w:type="continuationSeparator" w:id="0">
    <w:p w:rsidR="003170C4" w:rsidRDefault="003170C4" w:rsidP="00750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15" w:rsidRDefault="00015A9F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П</w:t>
    </w:r>
    <w:r w:rsidRPr="00DB7885">
      <w:t xml:space="preserve">о организациям, не относящимся к субъектам малого предпринимательства, </w:t>
    </w:r>
    <w:r w:rsidRPr="00DB7885">
      <w:br/>
      <w:t>средняя численность работников которых превышает 15 человек.</w:t>
    </w:r>
    <w:r w:rsidRPr="00C87404">
      <w:t xml:space="preserve"> В отдельных случаях незначительные расхождения между итогом и суммой слагаемых объясняются округлением данных.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C4" w:rsidRDefault="003170C4" w:rsidP="00750E03">
      <w:r>
        <w:separator/>
      </w:r>
    </w:p>
  </w:footnote>
  <w:footnote w:type="continuationSeparator" w:id="0">
    <w:p w:rsidR="003170C4" w:rsidRDefault="003170C4" w:rsidP="00750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C5609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D32284E" w:tentative="1">
      <w:start w:val="1"/>
      <w:numFmt w:val="lowerLetter"/>
      <w:lvlText w:val="%2."/>
      <w:lvlJc w:val="left"/>
      <w:pPr>
        <w:ind w:left="1789" w:hanging="360"/>
      </w:pPr>
    </w:lvl>
    <w:lvl w:ilvl="2" w:tplc="864E08BA" w:tentative="1">
      <w:start w:val="1"/>
      <w:numFmt w:val="lowerRoman"/>
      <w:lvlText w:val="%3."/>
      <w:lvlJc w:val="right"/>
      <w:pPr>
        <w:ind w:left="2509" w:hanging="180"/>
      </w:pPr>
    </w:lvl>
    <w:lvl w:ilvl="3" w:tplc="3D6E3078" w:tentative="1">
      <w:start w:val="1"/>
      <w:numFmt w:val="decimal"/>
      <w:lvlText w:val="%4."/>
      <w:lvlJc w:val="left"/>
      <w:pPr>
        <w:ind w:left="3229" w:hanging="360"/>
      </w:pPr>
    </w:lvl>
    <w:lvl w:ilvl="4" w:tplc="BC105FE2" w:tentative="1">
      <w:start w:val="1"/>
      <w:numFmt w:val="lowerLetter"/>
      <w:lvlText w:val="%5."/>
      <w:lvlJc w:val="left"/>
      <w:pPr>
        <w:ind w:left="3949" w:hanging="360"/>
      </w:pPr>
    </w:lvl>
    <w:lvl w:ilvl="5" w:tplc="DE88B082" w:tentative="1">
      <w:start w:val="1"/>
      <w:numFmt w:val="lowerRoman"/>
      <w:lvlText w:val="%6."/>
      <w:lvlJc w:val="right"/>
      <w:pPr>
        <w:ind w:left="4669" w:hanging="180"/>
      </w:pPr>
    </w:lvl>
    <w:lvl w:ilvl="6" w:tplc="22DE0868" w:tentative="1">
      <w:start w:val="1"/>
      <w:numFmt w:val="decimal"/>
      <w:lvlText w:val="%7."/>
      <w:lvlJc w:val="left"/>
      <w:pPr>
        <w:ind w:left="5389" w:hanging="360"/>
      </w:pPr>
    </w:lvl>
    <w:lvl w:ilvl="7" w:tplc="C4F20054" w:tentative="1">
      <w:start w:val="1"/>
      <w:numFmt w:val="lowerLetter"/>
      <w:lvlText w:val="%8."/>
      <w:lvlJc w:val="left"/>
      <w:pPr>
        <w:ind w:left="6109" w:hanging="360"/>
      </w:pPr>
    </w:lvl>
    <w:lvl w:ilvl="8" w:tplc="EE2A75A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D6564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C88A7E" w:tentative="1">
      <w:start w:val="1"/>
      <w:numFmt w:val="lowerLetter"/>
      <w:lvlText w:val="%2."/>
      <w:lvlJc w:val="left"/>
      <w:pPr>
        <w:ind w:left="1440" w:hanging="360"/>
      </w:pPr>
    </w:lvl>
    <w:lvl w:ilvl="2" w:tplc="A7EEBF48" w:tentative="1">
      <w:start w:val="1"/>
      <w:numFmt w:val="lowerRoman"/>
      <w:lvlText w:val="%3."/>
      <w:lvlJc w:val="right"/>
      <w:pPr>
        <w:ind w:left="2160" w:hanging="180"/>
      </w:pPr>
    </w:lvl>
    <w:lvl w:ilvl="3" w:tplc="DE40F08C" w:tentative="1">
      <w:start w:val="1"/>
      <w:numFmt w:val="decimal"/>
      <w:lvlText w:val="%4."/>
      <w:lvlJc w:val="left"/>
      <w:pPr>
        <w:ind w:left="2880" w:hanging="360"/>
      </w:pPr>
    </w:lvl>
    <w:lvl w:ilvl="4" w:tplc="D05C0EAE" w:tentative="1">
      <w:start w:val="1"/>
      <w:numFmt w:val="lowerLetter"/>
      <w:lvlText w:val="%5."/>
      <w:lvlJc w:val="left"/>
      <w:pPr>
        <w:ind w:left="3600" w:hanging="360"/>
      </w:pPr>
    </w:lvl>
    <w:lvl w:ilvl="5" w:tplc="75360DA8" w:tentative="1">
      <w:start w:val="1"/>
      <w:numFmt w:val="lowerRoman"/>
      <w:lvlText w:val="%6."/>
      <w:lvlJc w:val="right"/>
      <w:pPr>
        <w:ind w:left="4320" w:hanging="180"/>
      </w:pPr>
    </w:lvl>
    <w:lvl w:ilvl="6" w:tplc="5DE23E48" w:tentative="1">
      <w:start w:val="1"/>
      <w:numFmt w:val="decimal"/>
      <w:lvlText w:val="%7."/>
      <w:lvlJc w:val="left"/>
      <w:pPr>
        <w:ind w:left="5040" w:hanging="360"/>
      </w:pPr>
    </w:lvl>
    <w:lvl w:ilvl="7" w:tplc="C5BA173C" w:tentative="1">
      <w:start w:val="1"/>
      <w:numFmt w:val="lowerLetter"/>
      <w:lvlText w:val="%8."/>
      <w:lvlJc w:val="left"/>
      <w:pPr>
        <w:ind w:left="5760" w:hanging="360"/>
      </w:pPr>
    </w:lvl>
    <w:lvl w:ilvl="8" w:tplc="9FC02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E2045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D0A1F2E" w:tentative="1">
      <w:start w:val="1"/>
      <w:numFmt w:val="lowerLetter"/>
      <w:lvlText w:val="%2."/>
      <w:lvlJc w:val="left"/>
      <w:pPr>
        <w:ind w:left="1789" w:hanging="360"/>
      </w:pPr>
    </w:lvl>
    <w:lvl w:ilvl="2" w:tplc="7F4628D6" w:tentative="1">
      <w:start w:val="1"/>
      <w:numFmt w:val="lowerRoman"/>
      <w:lvlText w:val="%3."/>
      <w:lvlJc w:val="right"/>
      <w:pPr>
        <w:ind w:left="2509" w:hanging="180"/>
      </w:pPr>
    </w:lvl>
    <w:lvl w:ilvl="3" w:tplc="2230FCF8" w:tentative="1">
      <w:start w:val="1"/>
      <w:numFmt w:val="decimal"/>
      <w:lvlText w:val="%4."/>
      <w:lvlJc w:val="left"/>
      <w:pPr>
        <w:ind w:left="3229" w:hanging="360"/>
      </w:pPr>
    </w:lvl>
    <w:lvl w:ilvl="4" w:tplc="7526B66E" w:tentative="1">
      <w:start w:val="1"/>
      <w:numFmt w:val="lowerLetter"/>
      <w:lvlText w:val="%5."/>
      <w:lvlJc w:val="left"/>
      <w:pPr>
        <w:ind w:left="3949" w:hanging="360"/>
      </w:pPr>
    </w:lvl>
    <w:lvl w:ilvl="5" w:tplc="3D1839B0" w:tentative="1">
      <w:start w:val="1"/>
      <w:numFmt w:val="lowerRoman"/>
      <w:lvlText w:val="%6."/>
      <w:lvlJc w:val="right"/>
      <w:pPr>
        <w:ind w:left="4669" w:hanging="180"/>
      </w:pPr>
    </w:lvl>
    <w:lvl w:ilvl="6" w:tplc="729435F4" w:tentative="1">
      <w:start w:val="1"/>
      <w:numFmt w:val="decimal"/>
      <w:lvlText w:val="%7."/>
      <w:lvlJc w:val="left"/>
      <w:pPr>
        <w:ind w:left="5389" w:hanging="360"/>
      </w:pPr>
    </w:lvl>
    <w:lvl w:ilvl="7" w:tplc="5EBEF930" w:tentative="1">
      <w:start w:val="1"/>
      <w:numFmt w:val="lowerLetter"/>
      <w:lvlText w:val="%8."/>
      <w:lvlJc w:val="left"/>
      <w:pPr>
        <w:ind w:left="6109" w:hanging="360"/>
      </w:pPr>
    </w:lvl>
    <w:lvl w:ilvl="8" w:tplc="28B2A0DE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E03"/>
    <w:rsid w:val="00015A9F"/>
    <w:rsid w:val="003170C4"/>
    <w:rsid w:val="003B12C2"/>
    <w:rsid w:val="005E00A4"/>
    <w:rsid w:val="00750E03"/>
    <w:rsid w:val="00823880"/>
    <w:rsid w:val="00E93FDE"/>
    <w:rsid w:val="00F028C1"/>
    <w:rsid w:val="00F2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91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  <a:b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2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5.0300802894215173E-2"/>
          <c:y val="3.3430194847313501E-3"/>
          <c:w val="0.90881713593511959"/>
          <c:h val="0.71252218318198457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4.1022361224501477E-3"/>
                  <c:y val="0.21353405483670446"/>
                </c:manualLayout>
              </c:layout>
              <c:dLblPos val="outEnd"/>
              <c:showVal val="1"/>
            </c:dLbl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I квартал 2019 г.</c:v>
                </c:pt>
                <c:pt idx="1">
                  <c:v>II квартал 2019 г.</c:v>
                </c:pt>
                <c:pt idx="2">
                  <c:v>I квартал 2020 г.</c:v>
                </c:pt>
                <c:pt idx="3">
                  <c:v>II квартал 2020 г.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54.665000000000013</c:v>
                </c:pt>
                <c:pt idx="1">
                  <c:v>52.311999999999998</c:v>
                </c:pt>
                <c:pt idx="2">
                  <c:v>48.475000000000001</c:v>
                </c:pt>
                <c:pt idx="3">
                  <c:v>33.698000000000057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accent1"/>
              </a:solidFill>
            </a:ln>
          </c:spPr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I квартал 2019 г.</c:v>
                </c:pt>
                <c:pt idx="1">
                  <c:v>II квартал 2019 г.</c:v>
                </c:pt>
                <c:pt idx="2">
                  <c:v>I квартал 2020 г.</c:v>
                </c:pt>
                <c:pt idx="3">
                  <c:v>II квартал 2020 г.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50.346000000000004</c:v>
                </c:pt>
                <c:pt idx="1">
                  <c:v>54.48</c:v>
                </c:pt>
                <c:pt idx="2">
                  <c:v>39.025000000000013</c:v>
                </c:pt>
                <c:pt idx="3">
                  <c:v>40.682000000000002</c:v>
                </c:pt>
              </c:numCache>
            </c:numRef>
          </c:val>
        </c:ser>
        <c:axId val="87264640"/>
        <c:axId val="87274624"/>
      </c:barChart>
      <c:catAx>
        <c:axId val="872646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7274624"/>
        <c:crossesAt val="0"/>
        <c:auto val="1"/>
        <c:lblAlgn val="ctr"/>
        <c:lblOffset val="100"/>
      </c:catAx>
      <c:valAx>
        <c:axId val="87274624"/>
        <c:scaling>
          <c:orientation val="minMax"/>
        </c:scaling>
        <c:delete val="1"/>
        <c:axPos val="l"/>
        <c:numFmt formatCode="0.0" sourceLinked="1"/>
        <c:tickLblPos val="none"/>
        <c:crossAx val="87264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8905656602644841E-2"/>
          <c:y val="0.84865514598285829"/>
          <c:w val="0.92436616192206478"/>
          <c:h val="0.15098599400738658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4279-DBD7-4B04-A392-7250EB0F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3</cp:revision>
  <cp:lastPrinted>2020-08-06T07:07:00Z</cp:lastPrinted>
  <dcterms:created xsi:type="dcterms:W3CDTF">2020-08-18T02:29:00Z</dcterms:created>
  <dcterms:modified xsi:type="dcterms:W3CDTF">2020-08-18T02:52:00Z</dcterms:modified>
</cp:coreProperties>
</file>